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DC6102">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kern w:val="36"/>
          <w:sz w:val="44"/>
          <w:szCs w:val="44"/>
        </w:rPr>
      </w:pPr>
      <w:r>
        <w:rPr>
          <w:rFonts w:hint="eastAsia" w:ascii="方正小标宋简体" w:hAnsi="方正小标宋简体" w:eastAsia="方正小标宋简体" w:cs="方正小标宋简体"/>
          <w:color w:val="auto"/>
          <w:kern w:val="36"/>
          <w:sz w:val="44"/>
          <w:szCs w:val="44"/>
        </w:rPr>
        <w:t>教育部等七部门印发《关于加强和改进</w:t>
      </w:r>
    </w:p>
    <w:p w14:paraId="08E3E2AF">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kern w:val="36"/>
          <w:sz w:val="44"/>
          <w:szCs w:val="44"/>
        </w:rPr>
      </w:pPr>
      <w:r>
        <w:rPr>
          <w:rFonts w:hint="eastAsia" w:ascii="方正小标宋简体" w:hAnsi="方正小标宋简体" w:eastAsia="方正小标宋简体" w:cs="方正小标宋简体"/>
          <w:color w:val="auto"/>
          <w:kern w:val="36"/>
          <w:sz w:val="44"/>
          <w:szCs w:val="44"/>
        </w:rPr>
        <w:t>新时代师德师风建设的意见》的通知</w:t>
      </w:r>
    </w:p>
    <w:p w14:paraId="6A98E840">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仿宋_GB2312" w:hAnsi="仿宋_GB2312" w:eastAsia="仿宋_GB2312" w:cs="仿宋_GB2312"/>
          <w:color w:val="auto"/>
          <w:kern w:val="36"/>
          <w:sz w:val="32"/>
          <w:szCs w:val="32"/>
        </w:rPr>
      </w:pPr>
      <w:r>
        <w:rPr>
          <w:rFonts w:hint="eastAsia" w:ascii="方正小标宋简体" w:hAnsi="方正小标宋简体" w:eastAsia="方正小标宋简体" w:cs="方正小标宋简体"/>
          <w:color w:val="auto"/>
          <w:kern w:val="36"/>
          <w:sz w:val="32"/>
          <w:szCs w:val="32"/>
        </w:rPr>
        <w:t>教师〔2019〕10号</w:t>
      </w:r>
    </w:p>
    <w:p w14:paraId="31AA78C6">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p>
    <w:p w14:paraId="42B14FD3">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各省、自治区、直辖市教育厅（教委）、党委组织部、党委宣传部、发展改革委、财政厅（局）、人力资源社会保障厅（局）、文化和旅游厅（局），新疆生产建设兵团教育局、党委组织部、党委宣传部、发展改革委、财政局、人力资源社会保障局、文化体育广电和旅游局，有关部门（单位）教育司（局），部属各高等学校、部省合建各高等学校：</w:t>
      </w:r>
    </w:p>
    <w:p w14:paraId="275031F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为深入贯彻落实习近平总书记关于教育的重要论述和全国教育大会精神，落实《新时代公民道德建设实施纲要》和《中共中央 国务院关于全面深化新时代教师队伍建设改革的意见》，加强和改进新时代师德师风建设，倡导全社会尊师重教，教育部、中央组织部、中央宣传部、国家发展改革委、财政部、人力资源社会保障部、文化和旅游部研究制定了《关于加强和改进新时代师德师风建设的意见》，现印发给你们，请结合实际认真贯彻执行。</w:t>
      </w:r>
    </w:p>
    <w:p w14:paraId="4A98875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教育部 中央组织部 中央宣传部</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国家发展改革委 财政部</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人力资源社会保障部 文化和旅游部</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2019年11月15日</w:t>
      </w:r>
    </w:p>
    <w:p w14:paraId="6F5BAAFE">
      <w:pP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br w:type="page"/>
      </w:r>
    </w:p>
    <w:p w14:paraId="14193C97">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color w:val="auto"/>
          <w:kern w:val="0"/>
          <w:sz w:val="44"/>
          <w:szCs w:val="44"/>
        </w:rPr>
      </w:pPr>
      <w:r>
        <w:rPr>
          <w:rFonts w:hint="eastAsia" w:ascii="方正小标宋简体" w:hAnsi="方正小标宋简体" w:eastAsia="方正小标宋简体" w:cs="方正小标宋简体"/>
          <w:b/>
          <w:bCs/>
          <w:color w:val="auto"/>
          <w:kern w:val="0"/>
          <w:sz w:val="44"/>
          <w:szCs w:val="44"/>
        </w:rPr>
        <w:t>关于加强和改进新时代师德师风</w:t>
      </w:r>
      <w:bookmarkStart w:id="1" w:name="_GoBack"/>
      <w:bookmarkEnd w:id="1"/>
      <w:r>
        <w:rPr>
          <w:rFonts w:hint="eastAsia" w:ascii="方正小标宋简体" w:hAnsi="方正小标宋简体" w:eastAsia="方正小标宋简体" w:cs="方正小标宋简体"/>
          <w:b/>
          <w:bCs/>
          <w:color w:val="auto"/>
          <w:kern w:val="0"/>
          <w:sz w:val="44"/>
          <w:szCs w:val="44"/>
        </w:rPr>
        <w:t>建设</w:t>
      </w:r>
    </w:p>
    <w:p w14:paraId="588C4B66">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kern w:val="0"/>
          <w:sz w:val="32"/>
          <w:szCs w:val="32"/>
        </w:rPr>
      </w:pPr>
      <w:r>
        <w:rPr>
          <w:rFonts w:hint="eastAsia" w:ascii="方正小标宋简体" w:hAnsi="方正小标宋简体" w:eastAsia="方正小标宋简体" w:cs="方正小标宋简体"/>
          <w:b/>
          <w:bCs/>
          <w:color w:val="auto"/>
          <w:kern w:val="0"/>
          <w:sz w:val="44"/>
          <w:szCs w:val="44"/>
        </w:rPr>
        <w:t>的意见</w:t>
      </w:r>
    </w:p>
    <w:p w14:paraId="2F49E9C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p>
    <w:p w14:paraId="1935768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为认真贯彻落实《新时代公民道德建设实施纲要》，深入推进实施《中共中央 国务院关于全面深化新时代教师队伍建设改革的意见》，全面提升教师思想政治素质和职业道德水平，现就加强和改进新时代师德师风建设提出如下意见。</w:t>
      </w:r>
    </w:p>
    <w:p w14:paraId="330FDC4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一、加强师德师风建设的总体要求</w:t>
      </w:r>
    </w:p>
    <w:p w14:paraId="02833A9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指导思想。以习近平新时代中国特色社会主义思想为指导，深入学习贯彻习近平总书记关于教育的重要论述和全国教育大会精神，把立德树人的成效作为检验学校一切工作的根本标准，把师德师风作为评价教师队伍素质的第一标准，将社会主义核心价值观贯穿师德师风建设全过程，严格制度规定，强化日常教育督导，加大教师权益保护力度，倡导全社会尊师重教，激励广大教师努力成为“四有”好老师，着力培养德智体美劳全面发展的社会主义建设者和接班人。</w:t>
      </w:r>
    </w:p>
    <w:p w14:paraId="7F6C34D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2．基本原则</w:t>
      </w:r>
    </w:p>
    <w:p w14:paraId="7533B82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——坚持正确方向。加强党对教育工作的全面领导，坚持社会主义办学方向，确保教师在落实立德树人根本任务中的主体作用得到全面发挥。</w:t>
      </w:r>
    </w:p>
    <w:p w14:paraId="5C2BB85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——坚持尊重规律。遵循教育规律、教师成长发展规律和师德师风建设规律，</w:t>
      </w:r>
      <w:bookmarkStart w:id="0" w:name="_Hlk81850403"/>
      <w:r>
        <w:rPr>
          <w:rFonts w:hint="eastAsia" w:ascii="仿宋_GB2312" w:hAnsi="仿宋_GB2312" w:eastAsia="仿宋_GB2312" w:cs="仿宋_GB2312"/>
          <w:color w:val="auto"/>
          <w:kern w:val="0"/>
          <w:sz w:val="32"/>
          <w:szCs w:val="32"/>
        </w:rPr>
        <w:t>注重高位引领与底线要求结合</w:t>
      </w:r>
      <w:bookmarkEnd w:id="0"/>
      <w:r>
        <w:rPr>
          <w:rFonts w:hint="eastAsia" w:ascii="仿宋_GB2312" w:hAnsi="仿宋_GB2312" w:eastAsia="仿宋_GB2312" w:cs="仿宋_GB2312"/>
          <w:color w:val="auto"/>
          <w:kern w:val="0"/>
          <w:sz w:val="32"/>
          <w:szCs w:val="32"/>
        </w:rPr>
        <w:t>、严管与厚爱并重，不断激发教师内生动力。</w:t>
      </w:r>
    </w:p>
    <w:p w14:paraId="144C6A5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——坚持聚焦重点。围绕重点内容，针对突出问题，强化各地各部门的领导责任，压实学校主体责任，引导家庭、社会协同配合，推进师德师风建设工作制度化、常态化。</w:t>
      </w:r>
    </w:p>
    <w:p w14:paraId="5297E83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——坚持继承创新。传承中华优秀师道传统，全面总结改革开放特别是党的十八大以来师德师风建设经验，适应新时代变化，加强创新，推动师德师风建设工作不断深化。</w:t>
      </w:r>
    </w:p>
    <w:p w14:paraId="28B5503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总体目标。经过5年左右努力，基本建立起完备的师德师风建设制度体系和有效的师德师风建设长效机制。教师思想政治素质和职业道德水平全面提升，教师敬业立学、崇德尚美呈现新风貌。教师权益保障体系基本建立，教师安心、热心、舒心、静心从教的良好环境基本形成，师道尊严进一步提振。全社会对教师职业认同度加深，教师政治地位、社会地位、职业地位显著提高，尊师重教蔚然成风。</w:t>
      </w:r>
    </w:p>
    <w:p w14:paraId="4ED22E1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二、全面加强教师队伍思想政治工作</w:t>
      </w:r>
    </w:p>
    <w:p w14:paraId="703EC40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坚持思想铸魂，用习近平新时代中国特色社会主义思想武装教师头脑。健全教师理论学习制度，开展习近平新时代中国特色社会主义思想系统化、常态化学习，重点加强习近平总书记关于教育的重要论述的学习，使广大教师学懂弄通、入脑入心，自觉用“四个意识”导航，用“四个自信”强基，用“两个维护”铸魂。依托高水平高校建设一批教育基地，同时统筹党校（行政学院）资源，定期开展教师思想政治轮训，使广大教师更好掌握马克思主义立场观点方法，认清中国和世界发展大势，增进对中国特色社会主义的政治认同、思想认同、理论认同、情感认同。</w:t>
      </w:r>
    </w:p>
    <w:p w14:paraId="32F2352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坚持价值导向，引导教师带头践行社会主义核心价值观。将社会主义核心价值观融入教育教学全过程，体现到学校管理及校园文化建设各环节，进一步凝聚起师生员工思想共识，使之成为共同价值追求。弘扬中华优秀传统文化、革命文化和社会主义先进文化，培育科技创新文化，充分发挥文化涵养师德师风功能。身教重于言教，引导教师开展社会实践，深入了解世情、党情、国情、社情、民情，强化教育强国、教育为民的责任担当。健全教师志愿服务制度，鼓励支持广大教师参加志愿服务活动，在服务社会的实践中厚植教育情怀。重视高层次人才、海外归国教师、青年教师的教育引导，增强工作针对性。</w:t>
      </w:r>
    </w:p>
    <w:p w14:paraId="10EEDEE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6．坚持党建引领，充分发挥教师党支部和党员教师作用。建强教师党支部，使教师党支部成为涵养师德师风的重要平台。建好党员教师队伍，使党员教师成为践行高尚师德的中坚力量。重视在高层次人才和优秀青年教师中发展党员工作，完善学校领导干部联系教师入党积极分子等制度。开展好“三会一课”，健全党的组织生活各项制度，通过组织集中学习、定期开展主题党日活动、经常开展谈心谈话、组织党员教师与非党员教师结对联系等，充分发挥教师党支部的战斗堡垒作用和党员教师的先锋模范作用。涉及教师利益的重要事项、重点工作，应征求教师党支部意见。</w:t>
      </w:r>
    </w:p>
    <w:p w14:paraId="36E94E4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三、大力提升教师职业道德素养</w:t>
      </w:r>
    </w:p>
    <w:p w14:paraId="2F6CF34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7．突出课堂育德，在教育教学中提升师德素养。充分发挥课堂主渠道作用，引导广大教师守好讲台主阵地，将立德树人放在首要位置，融入渗透到教育教学全过程，以心育心、以德育德、以人格育人格。把握学生身心发展规律，实现全员全过程全方位育人，增强育人的主动性、针对性、实效性，避免重教书轻育人倾向。加强对新入职教师、青年教师的指导，通过老带新等机制，发挥传帮带作用，使其尽快熟悉教育规律、掌握教育方法，在育人实践中锤炼高尚道德情操。将师德师风教育贯穿师范生培养及教师生涯全过程，师范生必须修学师德教育课程，在职教师培训中要确保每学年有师德师风专题教育。</w:t>
      </w:r>
    </w:p>
    <w:p w14:paraId="01BCC8F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8．突出典型树德，持续开展优秀教师选树宣传。大力宣传新时代广大教师阳光美丽、爱岗敬业、甘于奉献、改革创新的新形象。深入挖掘优秀教师典型，综合运用授予荣誉、事迹报告、媒体宣传、创作文艺作品等手段，充分发挥典型引领示范和辐射带动作用。开展多层次的优秀教师选树宣传活动，形成校校有典型、榜样在身边、人人可学可做的局面。组织教师中的“时代楷模”、全国教书育人楷模、国家教学名师、最美教师等开展师德宣讲。鼓励各地各校采取实践反思、情景教学等形式，把一线优秀教师请进课堂，用真人真事诠释师德内涵。</w:t>
      </w:r>
    </w:p>
    <w:p w14:paraId="4275DEE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9．突出规则立德，强化教师的法治和纪律教育。以学习《中华人民共和国教师法》、新时代教师职业行为十项准则系列文件等为重点，提高全体教师的法治素养、规则意识，提升依法执教、规范执教能力。制订教师法治教育大纲，将法治教育纳入各级各类教师培训体系。强化纪律建设，全面梳理教师在课堂教学、关爱学生、师生关系、学术研究、社会活动等方面的纪律要求，依法依规健全规范体系，开展系统化、常态化宣传教育。加强警示教育，引导广大教师时刻自重、自省、自警、自励，坚守师德底线。</w:t>
      </w:r>
    </w:p>
    <w:p w14:paraId="3EF6235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四、将师德师风建设要求贯穿教师管理全过程</w:t>
      </w:r>
    </w:p>
    <w:p w14:paraId="03B660A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10．严格招聘引进，把好教师队伍入口。规范教师资格申请认定，完善教师招聘和引进制度，严格思想政治和师德考察，充分发挥党组织的领导和把关作用，建立科学完备的标准、程序，坚决避免教师招聘引进中的唯分数、唯文凭、唯职称、唯论文、唯帽子等倾向。鼓励有条件的地方和学校结合实际探索开展拟聘人员心理健康测评，作为聘用的重要参考。严格规范教师聘用，将思想政治和师德要求纳入教师聘用合同。加强试用期考察，全面评价聘用人员的思想政治和师德表现，对不合格人员取消聘用，及时解除聘用合同。高度重视从海外引进人才的全方位考察，提升人才引进质量。</w:t>
      </w:r>
    </w:p>
    <w:p w14:paraId="06A79CC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11．严格考核评价，落实师德第一标准。将师德考核摆在教师考核的首要位置，坚持多主体多元评价，以事实为依据，定性与定量相结合，提高评价的科学性和实效性，全面客观评价教师的师德表现。发挥师德考核对教师行为的约束和提醒作用，及时将考核发现的问题向教师反馈，并采取针对性举措帮助教师提高认识、加强整改。</w:t>
      </w:r>
      <w:r>
        <w:rPr>
          <w:rFonts w:hint="eastAsia" w:ascii="仿宋_GB2312" w:hAnsi="仿宋_GB2312" w:eastAsia="仿宋_GB2312" w:cs="仿宋_GB2312"/>
          <w:b/>
          <w:bCs/>
          <w:color w:val="auto"/>
          <w:kern w:val="0"/>
          <w:sz w:val="32"/>
          <w:szCs w:val="32"/>
        </w:rPr>
        <w:t>强化师德考核结果的运用，师德考核不合格者年度考核应评定为不合格，并取消在教师职称评聘、推优评先、表彰奖励、科研和人才项目申请等方面的资格。</w:t>
      </w:r>
    </w:p>
    <w:p w14:paraId="673710A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12．严格师德督导，建立多元监督体系。完善多方广泛参与、客观公正科学合理的师德师风监督机制。加强政府督导，将各级各类学校师德师风建设长效机制落实情况作为对地方政府履行教育职责评价的重要测评内容，针对群众反映强烈的问题、师德师风问题多发的地方开展专项督导。加强学校监督，各级各类学校要在校园显著位置公示学校及教育主管部门举报电话、邮箱等信息，依法依规接受监督举报。强化社会监督，探索建立师德师风监督员制度，定期对学校师德师风建设情况进行监督评议，向教育主管部门反馈，将监督评议情况作为学校及领导班子年度考核的重要内容。</w:t>
      </w:r>
    </w:p>
    <w:p w14:paraId="4687C37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13．严格违规惩处，治理师德突出问题。推动地方和高校落实新时代教师职业行为十项准则等文件规范，制定具体细化的教师职业行为负面清单。把群众反映强烈、社会影响恶劣的突出问题作为重点从严查处，针对高校教师性骚扰学生、学术不端以及中小学教师违规有偿补课、收受学生和家长礼品礼金等开展集中治理。一经查实，要依规依纪给予组织处理或处分，严重的依法撤销教师资格、清除出教师队伍。建立师德失范曝光平台，健全师德违规通报制度，起到警示震慑作用。建立并共享有关违法信息库，健全教师入职查询制度和有关违法犯罪人员从教限制制度。</w:t>
      </w:r>
    </w:p>
    <w:p w14:paraId="6163A24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五、着力营造全社会尊师重教氛围</w:t>
      </w:r>
    </w:p>
    <w:p w14:paraId="465527A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14．强化地位提升，激发教师工作热情。制定教育改革发展和教师队伍建设重大决策、重要文件充分听取教师代表意见。各地重要节庆日活动，邀请优秀教师代表参加。做好优秀教师表彰奖励，依法依规在作出重大贡献、享有崇高声誉的教师中开展“人民教育家”荣誉称号评选授予工作，健全教书育人楷模、模范教师、优秀教师等多元的教师荣誉表彰体系。完善表彰奖励及管理办法，依法依规确定荣誉获得者享受的政治、生活待遇，加强对荣誉获得者后续支持服务。</w:t>
      </w:r>
    </w:p>
    <w:p w14:paraId="4BE0064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15．强化权利保护，维护教师职业尊严。维护教师依法执教的职业权利，推动完善相关法律法规，明确教师教育管理学生的合法职权，研究出台教师惩戒权办法。学校和相关部门依法保障教师履行教育职责，对无过错但客观上发生学生意外伤害的，教师依法不承担责任。教师尊严不可侵害，对发生学生、家长及其亲属等因为教师履职行为而对教师进行侮辱、谩骂、肢体侵害，或者通过网络对教师进行诽谤、恶意炒作等行为，有关部门要高度重视，从严处理，构成违法犯罪的，依法追究相应责任。学校及教育部门应为教师维护合法权益提供必要的法律等方面支持。</w:t>
      </w:r>
    </w:p>
    <w:p w14:paraId="6C5E3B0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16．强化尊师教育，厚植校园师道文化。从幼儿园开始加强尊师教育，加快形成接续我国优秀传统、符合时代精神的尊师重教文化。推进尊师文化进教材、进课堂、进校园，通过尊师第一课、9月尊师主题月等形式，将尊师重教观念渗透进学生的价值体系。有条件的地方和学校可结合实际统筹有关资源，因地制宜安排一线教师特别是长期从教教师进行疗休养，重点向符合条件的班主任和乡村教师倾斜。做好教师荣休工作，礼敬退休教师，弘扬尊师风尚。建立健全教职工代表大会制度，保障教师参与学校决策的民主权利。加强家庭教育，健全家校联系制度，引导家长尊重学校教育安排，尊敬教师创造发挥，配合学校做好学生的学习教育。</w:t>
      </w:r>
    </w:p>
    <w:p w14:paraId="760BFFF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17．强化各方联动，营造尊师重教氛围。加强展现新时代教师风貌的影视文学作品创作，善用微博、微信、微视频、微电影等新媒体形式，传递教师正能量，让全社会广泛了解教师工作的重要性和特殊性。支持鼓励行业企业在向社会公众提供服务时“教师优先”。鼓励图书馆、博物馆、科技馆、体育场馆以及历史文化古迹和革命纪念馆（地）等对教师实行优待。鼓励社会团体、企业、民间组织对教师出资奖励，或通过依法成立基金、设立项目等方式，支持教师提升能力素质、进行疗休养或予以奖励激励。</w:t>
      </w:r>
    </w:p>
    <w:p w14:paraId="45689BC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六、推进师德师风建设任务落到实处</w:t>
      </w:r>
    </w:p>
    <w:p w14:paraId="592DC9E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18．加强工作保障，强化责任落实。各地各校要把加强师德师风建设、弘扬尊师重教传统作为教师队伍建设的首要任务，夯实学校主体责任，压实学校主要负责人第一责任人责任。高校要强化党委教师工作部建设，明确将教师思想政治和师德师风建设作为其主要职责。各地各校要建立健全责任落实机制，坚持失责必问、问责必严。财政部门要坚持将教师队伍建设作为教育投入重点予以优先保障，按规定统筹现有资金渠道支持师德师风建设。依托现有资源，建设一批师德师风建设基地，加强工作支撑，提高师德师风建设工作的科学性、实效性。</w:t>
      </w:r>
    </w:p>
    <w:p w14:paraId="33B57259">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F4B"/>
    <w:rsid w:val="00002BBC"/>
    <w:rsid w:val="00012C62"/>
    <w:rsid w:val="0002071C"/>
    <w:rsid w:val="00033025"/>
    <w:rsid w:val="000332D3"/>
    <w:rsid w:val="00033BCC"/>
    <w:rsid w:val="00036306"/>
    <w:rsid w:val="00045096"/>
    <w:rsid w:val="000462CE"/>
    <w:rsid w:val="00053414"/>
    <w:rsid w:val="00054E98"/>
    <w:rsid w:val="0005680F"/>
    <w:rsid w:val="00060581"/>
    <w:rsid w:val="000625F9"/>
    <w:rsid w:val="00073CF6"/>
    <w:rsid w:val="000743F2"/>
    <w:rsid w:val="0007689D"/>
    <w:rsid w:val="00084473"/>
    <w:rsid w:val="00084B6D"/>
    <w:rsid w:val="00086961"/>
    <w:rsid w:val="0009773F"/>
    <w:rsid w:val="000A355C"/>
    <w:rsid w:val="000A75F7"/>
    <w:rsid w:val="000B2062"/>
    <w:rsid w:val="000C5559"/>
    <w:rsid w:val="000D0A84"/>
    <w:rsid w:val="000D5977"/>
    <w:rsid w:val="000D7D2A"/>
    <w:rsid w:val="000E2E91"/>
    <w:rsid w:val="000E47BE"/>
    <w:rsid w:val="000F1564"/>
    <w:rsid w:val="000F300E"/>
    <w:rsid w:val="000F4186"/>
    <w:rsid w:val="001020E2"/>
    <w:rsid w:val="00102C7B"/>
    <w:rsid w:val="00102D40"/>
    <w:rsid w:val="001037EA"/>
    <w:rsid w:val="00104E7D"/>
    <w:rsid w:val="00106169"/>
    <w:rsid w:val="00110B15"/>
    <w:rsid w:val="001120C5"/>
    <w:rsid w:val="00116A89"/>
    <w:rsid w:val="001324F4"/>
    <w:rsid w:val="00132BC7"/>
    <w:rsid w:val="00135C07"/>
    <w:rsid w:val="00142081"/>
    <w:rsid w:val="00143B0E"/>
    <w:rsid w:val="00143E99"/>
    <w:rsid w:val="001442FC"/>
    <w:rsid w:val="001455DE"/>
    <w:rsid w:val="0014616E"/>
    <w:rsid w:val="00151AE2"/>
    <w:rsid w:val="00161C03"/>
    <w:rsid w:val="00180411"/>
    <w:rsid w:val="001831EA"/>
    <w:rsid w:val="00192C85"/>
    <w:rsid w:val="00192CFA"/>
    <w:rsid w:val="001940EB"/>
    <w:rsid w:val="00195C42"/>
    <w:rsid w:val="00195DDC"/>
    <w:rsid w:val="00195F99"/>
    <w:rsid w:val="00196140"/>
    <w:rsid w:val="00197F83"/>
    <w:rsid w:val="001A470E"/>
    <w:rsid w:val="001B080D"/>
    <w:rsid w:val="001B2E95"/>
    <w:rsid w:val="001C66E0"/>
    <w:rsid w:val="001E07C9"/>
    <w:rsid w:val="001E082D"/>
    <w:rsid w:val="001E1AA9"/>
    <w:rsid w:val="001E21F6"/>
    <w:rsid w:val="001F73EC"/>
    <w:rsid w:val="0020165D"/>
    <w:rsid w:val="00202B6D"/>
    <w:rsid w:val="00206717"/>
    <w:rsid w:val="00210496"/>
    <w:rsid w:val="00210AF0"/>
    <w:rsid w:val="00212B21"/>
    <w:rsid w:val="00213DDC"/>
    <w:rsid w:val="00215E10"/>
    <w:rsid w:val="00217169"/>
    <w:rsid w:val="00221C6D"/>
    <w:rsid w:val="0023103A"/>
    <w:rsid w:val="00232695"/>
    <w:rsid w:val="002330E2"/>
    <w:rsid w:val="00233DC1"/>
    <w:rsid w:val="00235586"/>
    <w:rsid w:val="002379EE"/>
    <w:rsid w:val="002402F4"/>
    <w:rsid w:val="00240730"/>
    <w:rsid w:val="00252AEB"/>
    <w:rsid w:val="00253B30"/>
    <w:rsid w:val="00257698"/>
    <w:rsid w:val="0026459B"/>
    <w:rsid w:val="0026562F"/>
    <w:rsid w:val="00277841"/>
    <w:rsid w:val="00277FF9"/>
    <w:rsid w:val="00281FCA"/>
    <w:rsid w:val="002822CF"/>
    <w:rsid w:val="002831DF"/>
    <w:rsid w:val="00290BEB"/>
    <w:rsid w:val="00291912"/>
    <w:rsid w:val="00296FAD"/>
    <w:rsid w:val="002A3BFE"/>
    <w:rsid w:val="002A51ED"/>
    <w:rsid w:val="002A5481"/>
    <w:rsid w:val="002B60E9"/>
    <w:rsid w:val="002C2540"/>
    <w:rsid w:val="002C66D4"/>
    <w:rsid w:val="002D2D52"/>
    <w:rsid w:val="002E518C"/>
    <w:rsid w:val="002F0B45"/>
    <w:rsid w:val="002F40BC"/>
    <w:rsid w:val="003135D6"/>
    <w:rsid w:val="0031476F"/>
    <w:rsid w:val="00317346"/>
    <w:rsid w:val="00321161"/>
    <w:rsid w:val="0033206B"/>
    <w:rsid w:val="00335F3C"/>
    <w:rsid w:val="003360EB"/>
    <w:rsid w:val="0034095E"/>
    <w:rsid w:val="00350D2E"/>
    <w:rsid w:val="003511D7"/>
    <w:rsid w:val="00357CE0"/>
    <w:rsid w:val="003644AE"/>
    <w:rsid w:val="00367366"/>
    <w:rsid w:val="00377484"/>
    <w:rsid w:val="00377E51"/>
    <w:rsid w:val="0038466C"/>
    <w:rsid w:val="00386F65"/>
    <w:rsid w:val="003911C1"/>
    <w:rsid w:val="00393447"/>
    <w:rsid w:val="003A161B"/>
    <w:rsid w:val="003A6808"/>
    <w:rsid w:val="003A6C93"/>
    <w:rsid w:val="003B44F8"/>
    <w:rsid w:val="003C3B73"/>
    <w:rsid w:val="003D5301"/>
    <w:rsid w:val="003D6902"/>
    <w:rsid w:val="003E0806"/>
    <w:rsid w:val="003E0A22"/>
    <w:rsid w:val="003F7EF0"/>
    <w:rsid w:val="004013E3"/>
    <w:rsid w:val="00420B51"/>
    <w:rsid w:val="00424273"/>
    <w:rsid w:val="0042739A"/>
    <w:rsid w:val="004278A9"/>
    <w:rsid w:val="004313B4"/>
    <w:rsid w:val="00431959"/>
    <w:rsid w:val="00435CF7"/>
    <w:rsid w:val="00453648"/>
    <w:rsid w:val="0045742D"/>
    <w:rsid w:val="004601D4"/>
    <w:rsid w:val="00461DEB"/>
    <w:rsid w:val="00462D7F"/>
    <w:rsid w:val="0046409F"/>
    <w:rsid w:val="004679E0"/>
    <w:rsid w:val="00467C9D"/>
    <w:rsid w:val="004815DC"/>
    <w:rsid w:val="0049209B"/>
    <w:rsid w:val="004A7163"/>
    <w:rsid w:val="004B3E5E"/>
    <w:rsid w:val="004B5312"/>
    <w:rsid w:val="004B69B2"/>
    <w:rsid w:val="004C111B"/>
    <w:rsid w:val="004E3CD9"/>
    <w:rsid w:val="004E496A"/>
    <w:rsid w:val="004E6EF4"/>
    <w:rsid w:val="004F0100"/>
    <w:rsid w:val="004F1E04"/>
    <w:rsid w:val="004F242A"/>
    <w:rsid w:val="005029CA"/>
    <w:rsid w:val="005067F8"/>
    <w:rsid w:val="00513BD5"/>
    <w:rsid w:val="0051705B"/>
    <w:rsid w:val="00524F8D"/>
    <w:rsid w:val="00527345"/>
    <w:rsid w:val="00527765"/>
    <w:rsid w:val="005278DF"/>
    <w:rsid w:val="00534C59"/>
    <w:rsid w:val="00541B32"/>
    <w:rsid w:val="00544966"/>
    <w:rsid w:val="00546065"/>
    <w:rsid w:val="0055081D"/>
    <w:rsid w:val="00556485"/>
    <w:rsid w:val="005671D4"/>
    <w:rsid w:val="005710E1"/>
    <w:rsid w:val="0057775E"/>
    <w:rsid w:val="005811B1"/>
    <w:rsid w:val="00581309"/>
    <w:rsid w:val="00581E0E"/>
    <w:rsid w:val="00583C98"/>
    <w:rsid w:val="0058407A"/>
    <w:rsid w:val="005846D3"/>
    <w:rsid w:val="005937FA"/>
    <w:rsid w:val="005947CD"/>
    <w:rsid w:val="005952EF"/>
    <w:rsid w:val="00595A7A"/>
    <w:rsid w:val="005A618B"/>
    <w:rsid w:val="005A7F04"/>
    <w:rsid w:val="005B052C"/>
    <w:rsid w:val="005B3450"/>
    <w:rsid w:val="005B770D"/>
    <w:rsid w:val="005C0540"/>
    <w:rsid w:val="005C1E35"/>
    <w:rsid w:val="005E0C81"/>
    <w:rsid w:val="005E1EF7"/>
    <w:rsid w:val="005E6C44"/>
    <w:rsid w:val="005F091D"/>
    <w:rsid w:val="005F2041"/>
    <w:rsid w:val="005F4C63"/>
    <w:rsid w:val="005F4E53"/>
    <w:rsid w:val="00600E0E"/>
    <w:rsid w:val="00604185"/>
    <w:rsid w:val="0061173A"/>
    <w:rsid w:val="00617162"/>
    <w:rsid w:val="00620EFE"/>
    <w:rsid w:val="006216AD"/>
    <w:rsid w:val="00626CCA"/>
    <w:rsid w:val="00635C90"/>
    <w:rsid w:val="00637D57"/>
    <w:rsid w:val="00643F48"/>
    <w:rsid w:val="00645CAE"/>
    <w:rsid w:val="006544CC"/>
    <w:rsid w:val="006557FC"/>
    <w:rsid w:val="00660799"/>
    <w:rsid w:val="00671148"/>
    <w:rsid w:val="00671861"/>
    <w:rsid w:val="00681AD9"/>
    <w:rsid w:val="00695261"/>
    <w:rsid w:val="0069592A"/>
    <w:rsid w:val="006A483B"/>
    <w:rsid w:val="006A5342"/>
    <w:rsid w:val="006B3174"/>
    <w:rsid w:val="006B44D5"/>
    <w:rsid w:val="006D21D7"/>
    <w:rsid w:val="006D5669"/>
    <w:rsid w:val="006E18E5"/>
    <w:rsid w:val="006E3596"/>
    <w:rsid w:val="006E5609"/>
    <w:rsid w:val="006F282E"/>
    <w:rsid w:val="006F3969"/>
    <w:rsid w:val="006F5138"/>
    <w:rsid w:val="006F58B4"/>
    <w:rsid w:val="00702BC6"/>
    <w:rsid w:val="00710F39"/>
    <w:rsid w:val="00713F04"/>
    <w:rsid w:val="00726F72"/>
    <w:rsid w:val="007275AC"/>
    <w:rsid w:val="007325D6"/>
    <w:rsid w:val="00733627"/>
    <w:rsid w:val="007367CE"/>
    <w:rsid w:val="00736E92"/>
    <w:rsid w:val="00740439"/>
    <w:rsid w:val="00752729"/>
    <w:rsid w:val="007537C8"/>
    <w:rsid w:val="00755ED6"/>
    <w:rsid w:val="00756046"/>
    <w:rsid w:val="00756C7D"/>
    <w:rsid w:val="0075729C"/>
    <w:rsid w:val="0077392F"/>
    <w:rsid w:val="0077573C"/>
    <w:rsid w:val="00775F5B"/>
    <w:rsid w:val="00777B93"/>
    <w:rsid w:val="0078569E"/>
    <w:rsid w:val="00791611"/>
    <w:rsid w:val="0079492F"/>
    <w:rsid w:val="00795466"/>
    <w:rsid w:val="007A1214"/>
    <w:rsid w:val="007A4360"/>
    <w:rsid w:val="007B173D"/>
    <w:rsid w:val="007B1E4A"/>
    <w:rsid w:val="007B27AE"/>
    <w:rsid w:val="007B5E42"/>
    <w:rsid w:val="007B7160"/>
    <w:rsid w:val="007B7C57"/>
    <w:rsid w:val="007C1468"/>
    <w:rsid w:val="007C2B27"/>
    <w:rsid w:val="007C2C87"/>
    <w:rsid w:val="007C5668"/>
    <w:rsid w:val="007D007F"/>
    <w:rsid w:val="007E0CB9"/>
    <w:rsid w:val="007F1B98"/>
    <w:rsid w:val="007F4FC1"/>
    <w:rsid w:val="00802524"/>
    <w:rsid w:val="00802CB6"/>
    <w:rsid w:val="008151CC"/>
    <w:rsid w:val="00820F1A"/>
    <w:rsid w:val="0082209D"/>
    <w:rsid w:val="00823577"/>
    <w:rsid w:val="00831A5F"/>
    <w:rsid w:val="008413D5"/>
    <w:rsid w:val="00842250"/>
    <w:rsid w:val="00845771"/>
    <w:rsid w:val="0085063F"/>
    <w:rsid w:val="0085116F"/>
    <w:rsid w:val="00860FC4"/>
    <w:rsid w:val="00861C9F"/>
    <w:rsid w:val="00864518"/>
    <w:rsid w:val="00864989"/>
    <w:rsid w:val="008719D4"/>
    <w:rsid w:val="00876046"/>
    <w:rsid w:val="00881C0B"/>
    <w:rsid w:val="0088624B"/>
    <w:rsid w:val="008970FF"/>
    <w:rsid w:val="008978A9"/>
    <w:rsid w:val="008A0298"/>
    <w:rsid w:val="008A275E"/>
    <w:rsid w:val="008A4DBE"/>
    <w:rsid w:val="008A5748"/>
    <w:rsid w:val="008B1E22"/>
    <w:rsid w:val="008C13BB"/>
    <w:rsid w:val="008C5C3B"/>
    <w:rsid w:val="008E0B63"/>
    <w:rsid w:val="008E3CBC"/>
    <w:rsid w:val="008E4C48"/>
    <w:rsid w:val="008F1E74"/>
    <w:rsid w:val="008F3BB7"/>
    <w:rsid w:val="008F54F2"/>
    <w:rsid w:val="008F63E4"/>
    <w:rsid w:val="008F6730"/>
    <w:rsid w:val="009033EE"/>
    <w:rsid w:val="00905248"/>
    <w:rsid w:val="009103EB"/>
    <w:rsid w:val="0091169D"/>
    <w:rsid w:val="009138E8"/>
    <w:rsid w:val="00920A59"/>
    <w:rsid w:val="00921324"/>
    <w:rsid w:val="009222F3"/>
    <w:rsid w:val="009262B8"/>
    <w:rsid w:val="00932C72"/>
    <w:rsid w:val="00934E7F"/>
    <w:rsid w:val="00936B79"/>
    <w:rsid w:val="00943F07"/>
    <w:rsid w:val="009513A3"/>
    <w:rsid w:val="0095169C"/>
    <w:rsid w:val="00963406"/>
    <w:rsid w:val="00972D87"/>
    <w:rsid w:val="009765A4"/>
    <w:rsid w:val="00982C71"/>
    <w:rsid w:val="00987744"/>
    <w:rsid w:val="00990E29"/>
    <w:rsid w:val="009B0885"/>
    <w:rsid w:val="009B5799"/>
    <w:rsid w:val="009B6DCF"/>
    <w:rsid w:val="009C2C11"/>
    <w:rsid w:val="009D34BE"/>
    <w:rsid w:val="009D4EE4"/>
    <w:rsid w:val="009E3351"/>
    <w:rsid w:val="009E5710"/>
    <w:rsid w:val="009E7439"/>
    <w:rsid w:val="009F31FD"/>
    <w:rsid w:val="009F32F3"/>
    <w:rsid w:val="009F5DBD"/>
    <w:rsid w:val="00A016F2"/>
    <w:rsid w:val="00A04195"/>
    <w:rsid w:val="00A057F6"/>
    <w:rsid w:val="00A11D21"/>
    <w:rsid w:val="00A154FF"/>
    <w:rsid w:val="00A25326"/>
    <w:rsid w:val="00A3555E"/>
    <w:rsid w:val="00A475EF"/>
    <w:rsid w:val="00A54DA8"/>
    <w:rsid w:val="00A724B4"/>
    <w:rsid w:val="00A736D4"/>
    <w:rsid w:val="00A75142"/>
    <w:rsid w:val="00A76F7A"/>
    <w:rsid w:val="00A77D39"/>
    <w:rsid w:val="00A8109C"/>
    <w:rsid w:val="00A97D25"/>
    <w:rsid w:val="00AB0A0A"/>
    <w:rsid w:val="00AB5101"/>
    <w:rsid w:val="00AB63B1"/>
    <w:rsid w:val="00AC1BCD"/>
    <w:rsid w:val="00AC2F31"/>
    <w:rsid w:val="00AC4ECE"/>
    <w:rsid w:val="00AC6DBD"/>
    <w:rsid w:val="00AD4F51"/>
    <w:rsid w:val="00AD76C4"/>
    <w:rsid w:val="00AE24F6"/>
    <w:rsid w:val="00AE3E74"/>
    <w:rsid w:val="00AE5CA1"/>
    <w:rsid w:val="00AE7DC7"/>
    <w:rsid w:val="00AF1648"/>
    <w:rsid w:val="00AF3944"/>
    <w:rsid w:val="00B001BF"/>
    <w:rsid w:val="00B00C85"/>
    <w:rsid w:val="00B07BA5"/>
    <w:rsid w:val="00B13B34"/>
    <w:rsid w:val="00B2335B"/>
    <w:rsid w:val="00B2363B"/>
    <w:rsid w:val="00B2732D"/>
    <w:rsid w:val="00B379C2"/>
    <w:rsid w:val="00B419DC"/>
    <w:rsid w:val="00B504F6"/>
    <w:rsid w:val="00B52D53"/>
    <w:rsid w:val="00B5477F"/>
    <w:rsid w:val="00B54BD9"/>
    <w:rsid w:val="00B60F06"/>
    <w:rsid w:val="00B62A27"/>
    <w:rsid w:val="00B635DD"/>
    <w:rsid w:val="00B63B4A"/>
    <w:rsid w:val="00B73E3C"/>
    <w:rsid w:val="00B77DEC"/>
    <w:rsid w:val="00B83A56"/>
    <w:rsid w:val="00B85079"/>
    <w:rsid w:val="00B87FBD"/>
    <w:rsid w:val="00B90F55"/>
    <w:rsid w:val="00B92496"/>
    <w:rsid w:val="00BA3F5E"/>
    <w:rsid w:val="00BA48E2"/>
    <w:rsid w:val="00BA50C9"/>
    <w:rsid w:val="00BB1BF5"/>
    <w:rsid w:val="00BC139F"/>
    <w:rsid w:val="00BC20CC"/>
    <w:rsid w:val="00BC25F8"/>
    <w:rsid w:val="00BD5B65"/>
    <w:rsid w:val="00BF0D6C"/>
    <w:rsid w:val="00BF4A17"/>
    <w:rsid w:val="00BF7111"/>
    <w:rsid w:val="00C00110"/>
    <w:rsid w:val="00C01055"/>
    <w:rsid w:val="00C10248"/>
    <w:rsid w:val="00C15DDF"/>
    <w:rsid w:val="00C20A38"/>
    <w:rsid w:val="00C3712F"/>
    <w:rsid w:val="00C40637"/>
    <w:rsid w:val="00C44FCB"/>
    <w:rsid w:val="00C53CDB"/>
    <w:rsid w:val="00C54B4A"/>
    <w:rsid w:val="00C54C48"/>
    <w:rsid w:val="00C57873"/>
    <w:rsid w:val="00C67D1A"/>
    <w:rsid w:val="00C72FFD"/>
    <w:rsid w:val="00C74FA1"/>
    <w:rsid w:val="00C81A13"/>
    <w:rsid w:val="00C921BA"/>
    <w:rsid w:val="00C94D2F"/>
    <w:rsid w:val="00CA1E0E"/>
    <w:rsid w:val="00CA7FA7"/>
    <w:rsid w:val="00CB1046"/>
    <w:rsid w:val="00CB1BBA"/>
    <w:rsid w:val="00CB2622"/>
    <w:rsid w:val="00CB447E"/>
    <w:rsid w:val="00CB46D6"/>
    <w:rsid w:val="00CB688D"/>
    <w:rsid w:val="00CC191B"/>
    <w:rsid w:val="00CC1DE7"/>
    <w:rsid w:val="00CC64B0"/>
    <w:rsid w:val="00CE5A2F"/>
    <w:rsid w:val="00CF2250"/>
    <w:rsid w:val="00CF6406"/>
    <w:rsid w:val="00CF724B"/>
    <w:rsid w:val="00CF743B"/>
    <w:rsid w:val="00D018D0"/>
    <w:rsid w:val="00D14D40"/>
    <w:rsid w:val="00D151FF"/>
    <w:rsid w:val="00D163F3"/>
    <w:rsid w:val="00D16FE5"/>
    <w:rsid w:val="00D23097"/>
    <w:rsid w:val="00D27AA5"/>
    <w:rsid w:val="00D309BE"/>
    <w:rsid w:val="00D32986"/>
    <w:rsid w:val="00D4680A"/>
    <w:rsid w:val="00D4703E"/>
    <w:rsid w:val="00D47AB4"/>
    <w:rsid w:val="00D5362A"/>
    <w:rsid w:val="00D5557A"/>
    <w:rsid w:val="00D566D0"/>
    <w:rsid w:val="00D6191B"/>
    <w:rsid w:val="00D65E47"/>
    <w:rsid w:val="00D679D3"/>
    <w:rsid w:val="00D67A9A"/>
    <w:rsid w:val="00D72CDA"/>
    <w:rsid w:val="00D80C01"/>
    <w:rsid w:val="00D9222D"/>
    <w:rsid w:val="00D95DA3"/>
    <w:rsid w:val="00DA31D4"/>
    <w:rsid w:val="00DA6E7D"/>
    <w:rsid w:val="00DB1AFC"/>
    <w:rsid w:val="00DC1D45"/>
    <w:rsid w:val="00DC244D"/>
    <w:rsid w:val="00DD0896"/>
    <w:rsid w:val="00DD4481"/>
    <w:rsid w:val="00DD5B5F"/>
    <w:rsid w:val="00DE11AC"/>
    <w:rsid w:val="00DE23A7"/>
    <w:rsid w:val="00DE28DE"/>
    <w:rsid w:val="00DF4DC4"/>
    <w:rsid w:val="00DF7051"/>
    <w:rsid w:val="00E01308"/>
    <w:rsid w:val="00E02707"/>
    <w:rsid w:val="00E05B2F"/>
    <w:rsid w:val="00E068EE"/>
    <w:rsid w:val="00E16176"/>
    <w:rsid w:val="00E246CC"/>
    <w:rsid w:val="00E4089F"/>
    <w:rsid w:val="00E4138F"/>
    <w:rsid w:val="00E415A0"/>
    <w:rsid w:val="00E4260B"/>
    <w:rsid w:val="00E42E62"/>
    <w:rsid w:val="00E43FAB"/>
    <w:rsid w:val="00E465E6"/>
    <w:rsid w:val="00E6114C"/>
    <w:rsid w:val="00E612AA"/>
    <w:rsid w:val="00E61B68"/>
    <w:rsid w:val="00E63538"/>
    <w:rsid w:val="00E63C37"/>
    <w:rsid w:val="00E67C00"/>
    <w:rsid w:val="00E701FB"/>
    <w:rsid w:val="00E75BC1"/>
    <w:rsid w:val="00E75C6F"/>
    <w:rsid w:val="00E83497"/>
    <w:rsid w:val="00E85BC9"/>
    <w:rsid w:val="00E94E97"/>
    <w:rsid w:val="00E9792A"/>
    <w:rsid w:val="00EA3F50"/>
    <w:rsid w:val="00EB5783"/>
    <w:rsid w:val="00EB6B4D"/>
    <w:rsid w:val="00ED31B1"/>
    <w:rsid w:val="00ED5D95"/>
    <w:rsid w:val="00ED6462"/>
    <w:rsid w:val="00EE0065"/>
    <w:rsid w:val="00EE15C1"/>
    <w:rsid w:val="00EF03EE"/>
    <w:rsid w:val="00EF6F4B"/>
    <w:rsid w:val="00F12FEC"/>
    <w:rsid w:val="00F16642"/>
    <w:rsid w:val="00F16B8E"/>
    <w:rsid w:val="00F1788D"/>
    <w:rsid w:val="00F22260"/>
    <w:rsid w:val="00F23184"/>
    <w:rsid w:val="00F24B8A"/>
    <w:rsid w:val="00F275C7"/>
    <w:rsid w:val="00F46E9D"/>
    <w:rsid w:val="00F47B1B"/>
    <w:rsid w:val="00F51851"/>
    <w:rsid w:val="00F547FA"/>
    <w:rsid w:val="00F611FE"/>
    <w:rsid w:val="00F80931"/>
    <w:rsid w:val="00F84B7B"/>
    <w:rsid w:val="00F866A2"/>
    <w:rsid w:val="00F913BA"/>
    <w:rsid w:val="00F926B8"/>
    <w:rsid w:val="00F92F06"/>
    <w:rsid w:val="00F95EC3"/>
    <w:rsid w:val="00FA0A41"/>
    <w:rsid w:val="00FA2F1A"/>
    <w:rsid w:val="00FA70AD"/>
    <w:rsid w:val="00FB1A99"/>
    <w:rsid w:val="00FB4B84"/>
    <w:rsid w:val="00FC0221"/>
    <w:rsid w:val="00FC1C0D"/>
    <w:rsid w:val="00FC335B"/>
    <w:rsid w:val="00FC55F5"/>
    <w:rsid w:val="00FD23D5"/>
    <w:rsid w:val="00FD37B5"/>
    <w:rsid w:val="00FD5308"/>
    <w:rsid w:val="00FE5912"/>
    <w:rsid w:val="00FF189F"/>
    <w:rsid w:val="35954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qFormat/>
    <w:uiPriority w:val="99"/>
    <w:rPr>
      <w:color w:val="0000FF"/>
      <w:u w:val="single"/>
    </w:rPr>
  </w:style>
  <w:style w:type="character" w:customStyle="1" w:styleId="9">
    <w:name w:val="标题 1 字符"/>
    <w:basedOn w:val="7"/>
    <w:link w:val="2"/>
    <w:qFormat/>
    <w:uiPriority w:val="9"/>
    <w:rPr>
      <w:rFonts w:ascii="宋体" w:hAnsi="宋体" w:eastAsia="宋体" w:cs="宋体"/>
      <w:b/>
      <w:bCs/>
      <w:kern w:val="36"/>
      <w:sz w:val="48"/>
      <w:szCs w:val="48"/>
    </w:rPr>
  </w:style>
  <w:style w:type="character" w:customStyle="1" w:styleId="10">
    <w:name w:val="gwds_more"/>
    <w:basedOn w:val="7"/>
    <w:qFormat/>
    <w:uiPriority w:val="0"/>
  </w:style>
  <w:style w:type="character" w:customStyle="1" w:styleId="11">
    <w:name w:val="页眉 字符"/>
    <w:basedOn w:val="7"/>
    <w:link w:val="4"/>
    <w:qFormat/>
    <w:uiPriority w:val="99"/>
    <w:rPr>
      <w:sz w:val="18"/>
      <w:szCs w:val="18"/>
    </w:rPr>
  </w:style>
  <w:style w:type="character" w:customStyle="1" w:styleId="12">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5044</Words>
  <Characters>5071</Characters>
  <Lines>37</Lines>
  <Paragraphs>10</Paragraphs>
  <TotalTime>2</TotalTime>
  <ScaleCrop>false</ScaleCrop>
  <LinksUpToDate>false</LinksUpToDate>
  <CharactersWithSpaces>5084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2020-12-08T01:14:00Z</dcterms:created>
  <dc:creator>文宣 李</dc:creator>
  <cp:lastModifiedBy>老饕</cp:lastModifiedBy>
  <dcterms:modified xsi:type="dcterms:W3CDTF">2024-11-12T05:47:00Z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1152180B4FD244029B3C349030A5B331_12</vt:lpwstr>
  </property>
</Properties>
</file>